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EA" w:rsidRPr="00F14E63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9609EA" w:rsidRPr="00F14E63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09EA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9609EA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9609EA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609EA" w:rsidRPr="00F14E63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9609EA" w:rsidRPr="00F14E63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Т.В.Моржевилова</w:t>
      </w:r>
      <w:proofErr w:type="spellEnd"/>
    </w:p>
    <w:p w:rsidR="009609EA" w:rsidRPr="00F14E63" w:rsidRDefault="009609EA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C8507F">
        <w:rPr>
          <w:rFonts w:ascii="Times New Roman" w:hAnsi="Times New Roman" w:cs="Times New Roman"/>
          <w:sz w:val="28"/>
          <w:szCs w:val="28"/>
        </w:rPr>
        <w:t>12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7B76">
        <w:rPr>
          <w:rFonts w:ascii="Times New Roman" w:hAnsi="Times New Roman" w:cs="Times New Roman"/>
          <w:sz w:val="28"/>
          <w:szCs w:val="28"/>
        </w:rPr>
        <w:t>6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09EA" w:rsidRPr="00F14E63" w:rsidRDefault="009609EA" w:rsidP="00462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</w:tblGrid>
      <w:tr w:rsidR="009609EA" w:rsidRPr="00F14E63" w:rsidTr="001F23B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Рубль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9609EA" w:rsidRPr="00F14E63" w:rsidRDefault="009609EA" w:rsidP="00462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9EA" w:rsidRPr="00F14E63" w:rsidRDefault="009609EA" w:rsidP="004624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9609EA" w:rsidRPr="00F14E63" w:rsidRDefault="009609EA" w:rsidP="004624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7B76">
        <w:rPr>
          <w:rFonts w:ascii="Times New Roman" w:hAnsi="Times New Roman" w:cs="Times New Roman"/>
          <w:sz w:val="28"/>
          <w:szCs w:val="28"/>
        </w:rPr>
        <w:t>6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09EA" w:rsidRPr="00AA4343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Усть-Ишимский лицей «Альфа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09EA" w:rsidRPr="00AA4343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лицей «Альфа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9609EA" w:rsidRPr="00AA4343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9609EA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09EA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9609EA" w:rsidRPr="00AA4343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9609EA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646580, Омская область, Усть-Ишимский район, с Усть-Ишим, ул. Горького, д 19</w:t>
      </w:r>
    </w:p>
    <w:p w:rsidR="009609EA" w:rsidRPr="00F14E63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9EA" w:rsidRDefault="009609EA" w:rsidP="008E3EA2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9609EA" w:rsidRPr="008D5227" w:rsidRDefault="009609EA" w:rsidP="008D5227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227">
        <w:rPr>
          <w:rFonts w:ascii="Times New Roman" w:hAnsi="Times New Roman" w:cs="Times New Roman"/>
          <w:sz w:val="28"/>
          <w:szCs w:val="28"/>
        </w:rPr>
        <w:t>–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9609EA" w:rsidRPr="00816A52" w:rsidRDefault="009609EA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9609EA" w:rsidRPr="00816A52" w:rsidRDefault="009609EA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9609EA" w:rsidRPr="00816A52" w:rsidRDefault="009609EA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9609EA" w:rsidRPr="00816A52" w:rsidRDefault="009609EA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9609EA" w:rsidRPr="00816A52" w:rsidRDefault="009609EA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здорового образа жизни;</w:t>
      </w:r>
    </w:p>
    <w:p w:rsidR="009609EA" w:rsidRPr="00816A52" w:rsidRDefault="009609EA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lastRenderedPageBreak/>
        <w:t>– формирование духовно-нравственной личности</w:t>
      </w:r>
    </w:p>
    <w:p w:rsidR="009609EA" w:rsidRDefault="009609EA" w:rsidP="008D5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9EA" w:rsidRDefault="009609EA" w:rsidP="008D522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609EA" w:rsidRDefault="009609EA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начального общего образования;</w:t>
      </w:r>
    </w:p>
    <w:p w:rsidR="009609EA" w:rsidRDefault="009609EA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основного общего образования;</w:t>
      </w:r>
    </w:p>
    <w:p w:rsidR="009609EA" w:rsidRDefault="009609EA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среднего общего образования;</w:t>
      </w:r>
    </w:p>
    <w:p w:rsidR="009609EA" w:rsidRDefault="009609EA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2A2F">
        <w:rPr>
          <w:sz w:val="28"/>
          <w:szCs w:val="28"/>
        </w:rPr>
        <w:t>предоставление дополнительного образования;</w:t>
      </w:r>
    </w:p>
    <w:p w:rsidR="009609EA" w:rsidRDefault="009609EA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специального (коррекционного) образования</w:t>
      </w:r>
      <w:r w:rsidRPr="00B22A2F">
        <w:rPr>
          <w:sz w:val="28"/>
          <w:szCs w:val="28"/>
        </w:rPr>
        <w:t xml:space="preserve"> учреждений </w:t>
      </w:r>
      <w:r w:rsidRPr="00B22A2F">
        <w:rPr>
          <w:sz w:val="28"/>
          <w:szCs w:val="28"/>
          <w:lang w:val="en-US"/>
        </w:rPr>
        <w:t>VIII</w:t>
      </w:r>
      <w:r w:rsidRPr="00B22A2F">
        <w:rPr>
          <w:sz w:val="28"/>
          <w:szCs w:val="28"/>
        </w:rPr>
        <w:t xml:space="preserve"> вида</w:t>
      </w:r>
      <w:r>
        <w:rPr>
          <w:sz w:val="28"/>
          <w:szCs w:val="28"/>
        </w:rPr>
        <w:t>;</w:t>
      </w:r>
    </w:p>
    <w:p w:rsidR="009609EA" w:rsidRDefault="009609EA" w:rsidP="008D52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предоставление </w:t>
      </w:r>
      <w:r w:rsidRPr="00B22A2F">
        <w:rPr>
          <w:sz w:val="28"/>
          <w:szCs w:val="28"/>
        </w:rPr>
        <w:t xml:space="preserve">профессиональной подготовки и переподготовки по профессии «Тракторист» (категории «А», «В», «С»), «Водитель </w:t>
      </w:r>
      <w:proofErr w:type="spellStart"/>
      <w:r w:rsidRPr="00B22A2F">
        <w:rPr>
          <w:sz w:val="28"/>
          <w:szCs w:val="28"/>
        </w:rPr>
        <w:t>мототранспортных</w:t>
      </w:r>
      <w:proofErr w:type="spellEnd"/>
      <w:r w:rsidRPr="00B22A2F">
        <w:rPr>
          <w:sz w:val="28"/>
          <w:szCs w:val="28"/>
        </w:rPr>
        <w:t xml:space="preserve"> средств» (категория «А»), «Водитель автомобиля» (категории «В», «С»)</w:t>
      </w:r>
      <w:proofErr w:type="gramEnd"/>
    </w:p>
    <w:p w:rsidR="009609EA" w:rsidRDefault="009609EA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отдыха детей в каникулярное время.</w:t>
      </w:r>
    </w:p>
    <w:p w:rsidR="009609EA" w:rsidRPr="00F14E63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9609EA" w:rsidRPr="00F14E63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9609EA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09EA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9EA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9EA" w:rsidRDefault="009609EA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9609EA" w:rsidRPr="00F14E63" w:rsidRDefault="009609EA" w:rsidP="00462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2025"/>
      </w:tblGrid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68276575,95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49801387,54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49801387,54</w:t>
            </w: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17493188,41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17493188,41</w:t>
            </w: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727B76" w:rsidP="001F23BD">
            <w:r>
              <w:rPr>
                <w:sz w:val="28"/>
                <w:szCs w:val="28"/>
              </w:rPr>
              <w:t>16414,47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727B76" w:rsidP="001F23BD">
            <w:r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727B76" w:rsidP="001F23BD">
            <w:r>
              <w:rPr>
                <w:sz w:val="28"/>
                <w:szCs w:val="28"/>
              </w:rPr>
              <w:t>48451,93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CB7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107DFB" w:rsidP="001F23BD">
            <w:r>
              <w:rPr>
                <w:sz w:val="28"/>
                <w:szCs w:val="28"/>
              </w:rPr>
              <w:t>1049869,68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714269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5151,92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107DFB" w:rsidP="001F23BD">
            <w:r>
              <w:rPr>
                <w:sz w:val="28"/>
                <w:szCs w:val="28"/>
              </w:rPr>
              <w:t>1254469,07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107DFB" w:rsidP="001F23BD">
            <w:r>
              <w:rPr>
                <w:sz w:val="28"/>
                <w:szCs w:val="28"/>
              </w:rPr>
              <w:t>133153,36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107DFB" w:rsidP="001F23BD">
            <w:r>
              <w:rPr>
                <w:sz w:val="28"/>
                <w:szCs w:val="28"/>
              </w:rPr>
              <w:t>60096,00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107DFB" w:rsidP="001F23BD">
            <w:r>
              <w:rPr>
                <w:sz w:val="28"/>
                <w:szCs w:val="28"/>
              </w:rPr>
              <w:t>6181,20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9609EA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F14E63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Default="009609EA" w:rsidP="001F23BD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9609EA" w:rsidRPr="00F14E63" w:rsidRDefault="009609EA" w:rsidP="00462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9EA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 xml:space="preserve">  5. Показатели по поступлениям и выплатам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0642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970642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9609EA" w:rsidRPr="00F14E63" w:rsidRDefault="009609EA" w:rsidP="00462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850"/>
        <w:gridCol w:w="992"/>
        <w:gridCol w:w="851"/>
        <w:gridCol w:w="850"/>
        <w:gridCol w:w="851"/>
        <w:gridCol w:w="986"/>
        <w:gridCol w:w="850"/>
        <w:gridCol w:w="7"/>
      </w:tblGrid>
      <w:tr w:rsidR="009609EA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9609EA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A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A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EA" w:rsidRPr="008D5227" w:rsidRDefault="009609E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7828">
              <w:rPr>
                <w:rFonts w:ascii="Times New Roman" w:hAnsi="Times New Roman" w:cs="Times New Roman"/>
                <w:sz w:val="16"/>
                <w:szCs w:val="16"/>
              </w:rPr>
              <w:t>1442046,18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D53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7828">
              <w:rPr>
                <w:rFonts w:ascii="Times New Roman" w:hAnsi="Times New Roman" w:cs="Times New Roman"/>
                <w:sz w:val="16"/>
                <w:szCs w:val="16"/>
              </w:rPr>
              <w:t>1442046,18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D53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7828">
              <w:rPr>
                <w:rFonts w:ascii="Times New Roman" w:hAnsi="Times New Roman" w:cs="Times New Roman"/>
                <w:sz w:val="16"/>
                <w:szCs w:val="16"/>
              </w:rPr>
              <w:t>1442046,18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1F23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1F23BD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1F23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107828" w:rsidRDefault="00107828" w:rsidP="001F23BD">
            <w:pPr>
              <w:rPr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38052620,58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38052620,58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9513155,15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9513155,15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9513155,14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B81D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9513155,14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38052620,58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38052620,58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7819488,58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7819488,58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1954872,15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1954872,15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1954872,14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1954872,14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7819488,58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7819488,58</w:t>
            </w:r>
          </w:p>
        </w:tc>
      </w:tr>
      <w:tr w:rsidR="00DE6177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1800000,00</w:t>
            </w:r>
          </w:p>
        </w:tc>
      </w:tr>
      <w:tr w:rsidR="00107828" w:rsidRPr="008D5227" w:rsidTr="00D324F4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36252620,58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36252620,58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3306679,61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3306679,61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3306679,61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3306679,61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36252620,58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36252620,58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177" w:rsidRPr="008D5227" w:rsidTr="00D324F4">
        <w:trPr>
          <w:gridAfter w:val="1"/>
          <w:wAfter w:w="7" w:type="dxa"/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7108283,00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28433132,0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95458,00</w:t>
            </w:r>
          </w:p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95458,00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23864,50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23864,50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23864,50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95458,00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95458,00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112943,75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451775,00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800496,00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800496,00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200124,00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200124,00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800496,00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800496,00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177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825850,00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206462,50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206462,50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206462,50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414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206462,50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7" w:rsidRPr="008D5227" w:rsidRDefault="00DE6177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825850,00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444893,00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444893,00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111223,25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111223,25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111223,25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111223,25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444893,00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444893,00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107828" w:rsidRPr="008D5227" w:rsidTr="00D324F4">
        <w:trPr>
          <w:gridAfter w:val="1"/>
          <w:wAfter w:w="7" w:type="dxa"/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  <w:p w:rsidR="00107828" w:rsidRPr="008D5227" w:rsidRDefault="00107828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5. Справочно: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7828" w:rsidRPr="008D5227" w:rsidTr="00D324F4">
        <w:trPr>
          <w:gridAfter w:val="1"/>
          <w:wAfter w:w="7" w:type="dxa"/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28" w:rsidRPr="008D5227" w:rsidRDefault="00107828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609EA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 w:rsidR="00697ECB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697ECB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Сухатская Наталья Геннадьевна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697ECB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 w:rsidR="00697ECB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 w:rsidR="00697ECB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97ECB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одразделении</w:t>
      </w:r>
      <w:proofErr w:type="gramEnd"/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 w:rsidR="00697ECB"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 w:rsidR="00697ECB"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C8507F">
        <w:rPr>
          <w:rFonts w:ascii="Times New Roman" w:hAnsi="Times New Roman" w:cs="Times New Roman"/>
          <w:sz w:val="28"/>
          <w:szCs w:val="28"/>
        </w:rPr>
        <w:t>12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7ECB">
        <w:rPr>
          <w:rFonts w:ascii="Times New Roman" w:hAnsi="Times New Roman" w:cs="Times New Roman"/>
          <w:sz w:val="28"/>
          <w:szCs w:val="28"/>
        </w:rPr>
        <w:t>6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697ECB"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9609EA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9609EA" w:rsidRPr="00F14E63" w:rsidRDefault="009609EA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p w:rsidR="009609EA" w:rsidRDefault="009609EA"/>
    <w:sectPr w:rsidR="009609EA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EC"/>
    <w:rsid w:val="00030137"/>
    <w:rsid w:val="00033BA2"/>
    <w:rsid w:val="000413B7"/>
    <w:rsid w:val="00107828"/>
    <w:rsid w:val="00107DFB"/>
    <w:rsid w:val="00196D69"/>
    <w:rsid w:val="001C438F"/>
    <w:rsid w:val="001D1DEE"/>
    <w:rsid w:val="001D2CD7"/>
    <w:rsid w:val="001E6F22"/>
    <w:rsid w:val="001F23BD"/>
    <w:rsid w:val="002048CD"/>
    <w:rsid w:val="00345AD7"/>
    <w:rsid w:val="003544B2"/>
    <w:rsid w:val="003A3255"/>
    <w:rsid w:val="00411414"/>
    <w:rsid w:val="00441685"/>
    <w:rsid w:val="004624EC"/>
    <w:rsid w:val="004725A8"/>
    <w:rsid w:val="004765DD"/>
    <w:rsid w:val="004F539E"/>
    <w:rsid w:val="00601B7A"/>
    <w:rsid w:val="00617CC3"/>
    <w:rsid w:val="00697ECB"/>
    <w:rsid w:val="006D3F13"/>
    <w:rsid w:val="006F2C42"/>
    <w:rsid w:val="00714269"/>
    <w:rsid w:val="00715354"/>
    <w:rsid w:val="007270E5"/>
    <w:rsid w:val="00727B76"/>
    <w:rsid w:val="00733D25"/>
    <w:rsid w:val="007A08E4"/>
    <w:rsid w:val="0080197B"/>
    <w:rsid w:val="00816A52"/>
    <w:rsid w:val="008A41AD"/>
    <w:rsid w:val="008A684E"/>
    <w:rsid w:val="008D5227"/>
    <w:rsid w:val="008E3EA2"/>
    <w:rsid w:val="00901543"/>
    <w:rsid w:val="009519AC"/>
    <w:rsid w:val="00954EFC"/>
    <w:rsid w:val="009609EA"/>
    <w:rsid w:val="00965F2A"/>
    <w:rsid w:val="00970642"/>
    <w:rsid w:val="009A0EDD"/>
    <w:rsid w:val="009A439B"/>
    <w:rsid w:val="00AA4343"/>
    <w:rsid w:val="00AE3DF3"/>
    <w:rsid w:val="00B22A2F"/>
    <w:rsid w:val="00B40901"/>
    <w:rsid w:val="00B81DD9"/>
    <w:rsid w:val="00BA560B"/>
    <w:rsid w:val="00BB1933"/>
    <w:rsid w:val="00BB73CE"/>
    <w:rsid w:val="00BB7A0F"/>
    <w:rsid w:val="00C74E0D"/>
    <w:rsid w:val="00C8507F"/>
    <w:rsid w:val="00C87E48"/>
    <w:rsid w:val="00CB790B"/>
    <w:rsid w:val="00D324F4"/>
    <w:rsid w:val="00D63006"/>
    <w:rsid w:val="00DE1271"/>
    <w:rsid w:val="00DE6177"/>
    <w:rsid w:val="00E36CF3"/>
    <w:rsid w:val="00E42443"/>
    <w:rsid w:val="00E972E4"/>
    <w:rsid w:val="00EA762C"/>
    <w:rsid w:val="00F14E63"/>
    <w:rsid w:val="00F54B6B"/>
    <w:rsid w:val="00F66711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24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2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8D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24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2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8D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bso56798</cp:lastModifiedBy>
  <cp:revision>2</cp:revision>
  <cp:lastPrinted>2015-02-04T04:59:00Z</cp:lastPrinted>
  <dcterms:created xsi:type="dcterms:W3CDTF">2016-02-02T05:51:00Z</dcterms:created>
  <dcterms:modified xsi:type="dcterms:W3CDTF">2016-02-02T05:51:00Z</dcterms:modified>
</cp:coreProperties>
</file>