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9E" w:rsidRPr="00BC3561" w:rsidRDefault="004D296F" w:rsidP="00BC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579E" w:rsidRPr="00BC3561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A2579E" w:rsidRPr="00BC3561">
        <w:rPr>
          <w:rFonts w:ascii="Times New Roman" w:hAnsi="Times New Roman" w:cs="Times New Roman"/>
          <w:b/>
          <w:sz w:val="28"/>
          <w:szCs w:val="28"/>
        </w:rPr>
        <w:t xml:space="preserve"> консультаций в рамках бренда «</w:t>
      </w:r>
      <w:r w:rsidR="00BC3561" w:rsidRPr="00BC3561">
        <w:rPr>
          <w:rFonts w:ascii="Times New Roman" w:hAnsi="Times New Roman" w:cs="Times New Roman"/>
          <w:b/>
          <w:sz w:val="28"/>
          <w:szCs w:val="28"/>
        </w:rPr>
        <w:t>Предметная лаборатория</w:t>
      </w:r>
      <w:r w:rsidR="00A2579E" w:rsidRPr="00BC3561">
        <w:rPr>
          <w:rFonts w:ascii="Times New Roman" w:hAnsi="Times New Roman" w:cs="Times New Roman"/>
          <w:b/>
          <w:sz w:val="28"/>
          <w:szCs w:val="28"/>
        </w:rPr>
        <w:t>»</w:t>
      </w:r>
    </w:p>
    <w:p w:rsidR="00A2579E" w:rsidRPr="00BC3561" w:rsidRDefault="00A2579E" w:rsidP="00BC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61">
        <w:rPr>
          <w:rFonts w:ascii="Times New Roman" w:hAnsi="Times New Roman" w:cs="Times New Roman"/>
          <w:b/>
          <w:sz w:val="28"/>
          <w:szCs w:val="28"/>
        </w:rPr>
        <w:t>РИП-ИнКО «Школа как центр творчества и развития одаренности детей»*</w:t>
      </w:r>
    </w:p>
    <w:p w:rsidR="00A2579E" w:rsidRDefault="00A2579E" w:rsidP="00A2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07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1462"/>
        <w:gridCol w:w="3231"/>
        <w:gridCol w:w="3267"/>
        <w:gridCol w:w="1877"/>
        <w:gridCol w:w="3299"/>
        <w:gridCol w:w="2371"/>
      </w:tblGrid>
      <w:tr w:rsidR="00BC3561" w:rsidRPr="00BC3561" w:rsidTr="00BC3561">
        <w:trPr>
          <w:trHeight w:val="691"/>
          <w:jc w:val="center"/>
        </w:trPr>
        <w:tc>
          <w:tcPr>
            <w:tcW w:w="1462" w:type="dxa"/>
          </w:tcPr>
          <w:p w:rsidR="00BC3561" w:rsidRPr="00BC3561" w:rsidRDefault="00BC3561" w:rsidP="00BC3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1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3231" w:type="dxa"/>
          </w:tcPr>
          <w:p w:rsidR="00BC3561" w:rsidRPr="00BC3561" w:rsidRDefault="00BC3561" w:rsidP="00BC3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1">
              <w:rPr>
                <w:rFonts w:ascii="Times New Roman" w:hAnsi="Times New Roman" w:cs="Times New Roman"/>
                <w:sz w:val="20"/>
                <w:szCs w:val="20"/>
              </w:rPr>
              <w:t>Возможные темы консультаций</w:t>
            </w:r>
          </w:p>
        </w:tc>
        <w:tc>
          <w:tcPr>
            <w:tcW w:w="3267" w:type="dxa"/>
          </w:tcPr>
          <w:p w:rsidR="00BC3561" w:rsidRPr="00BC3561" w:rsidRDefault="00BC3561" w:rsidP="00BC3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1">
              <w:rPr>
                <w:rFonts w:ascii="Times New Roman" w:hAnsi="Times New Roman" w:cs="Times New Roman"/>
                <w:sz w:val="20"/>
                <w:szCs w:val="20"/>
              </w:rPr>
              <w:t>Терминологический словарь</w:t>
            </w:r>
          </w:p>
        </w:tc>
        <w:tc>
          <w:tcPr>
            <w:tcW w:w="1877" w:type="dxa"/>
          </w:tcPr>
          <w:p w:rsidR="00BC3561" w:rsidRPr="00BC3561" w:rsidRDefault="00BC3561" w:rsidP="00BC3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1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3299" w:type="dxa"/>
          </w:tcPr>
          <w:p w:rsidR="00BC3561" w:rsidRPr="00BC3561" w:rsidRDefault="00BC3561" w:rsidP="00BC3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1">
              <w:rPr>
                <w:rFonts w:ascii="Times New Roman" w:hAnsi="Times New Roman" w:cs="Times New Roman"/>
                <w:sz w:val="20"/>
                <w:szCs w:val="20"/>
              </w:rPr>
              <w:t>Список источников</w:t>
            </w:r>
          </w:p>
        </w:tc>
        <w:tc>
          <w:tcPr>
            <w:tcW w:w="2371" w:type="dxa"/>
          </w:tcPr>
          <w:p w:rsidR="00BC3561" w:rsidRPr="00BC3561" w:rsidRDefault="00BC3561" w:rsidP="00BC3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1">
              <w:rPr>
                <w:rFonts w:ascii="Times New Roman" w:hAnsi="Times New Roman" w:cs="Times New Roman"/>
                <w:sz w:val="20"/>
                <w:szCs w:val="20"/>
              </w:rPr>
              <w:t>Ответственные за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педагоги-консультанты</w:t>
            </w:r>
          </w:p>
        </w:tc>
      </w:tr>
      <w:tr w:rsidR="00BC3561" w:rsidRPr="00105F9E" w:rsidTr="00BC3561">
        <w:trPr>
          <w:cantSplit/>
          <w:trHeight w:val="1134"/>
          <w:jc w:val="center"/>
        </w:trPr>
        <w:tc>
          <w:tcPr>
            <w:tcW w:w="1462" w:type="dxa"/>
            <w:textDirection w:val="btLr"/>
          </w:tcPr>
          <w:p w:rsidR="00BC3561" w:rsidRPr="00BC3561" w:rsidRDefault="00BC3561" w:rsidP="00BC356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61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3231" w:type="dxa"/>
          </w:tcPr>
          <w:p w:rsidR="00BC3561" w:rsidRPr="00105F9E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Как организовать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- исследовательскую деятельность школьников на уроках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7" w:type="dxa"/>
          </w:tcPr>
          <w:p w:rsidR="00BC3561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это возможность обучающихся выразить свои собственные идеи в удобной для них творчески продуманной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61" w:rsidRPr="00105F9E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1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E">
              <w:rPr>
                <w:rFonts w:ascii="Times New Roman" w:hAnsi="Times New Roman" w:cs="Times New Roman"/>
                <w:b/>
                <w:sz w:val="24"/>
                <w:szCs w:val="24"/>
              </w:rPr>
              <w:t>Метод проектов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 xml:space="preserve"> - совок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упность исследовательских, пробл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емных методов,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по самой своей сути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61" w:rsidRPr="00105F9E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1" w:rsidRDefault="00BC3561" w:rsidP="001A1C76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5F9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Разноуровневое обучение</w:t>
            </w:r>
            <w:r w:rsidRPr="00105F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— </w:t>
            </w:r>
            <w:r w:rsidRPr="00105F9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это</w:t>
            </w:r>
            <w:r w:rsidRPr="00105F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педагогическая технология организации учебного процесса, в рамках  которого предполагается разный уровень усвоения учебного материала.</w:t>
            </w:r>
          </w:p>
          <w:p w:rsidR="00BC3561" w:rsidRPr="00105F9E" w:rsidRDefault="00BC3561" w:rsidP="001A1C76">
            <w:pPr>
              <w:jc w:val="left"/>
              <w:rPr>
                <w:rStyle w:val="a4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</w:pPr>
          </w:p>
          <w:p w:rsidR="00BC3561" w:rsidRPr="00105F9E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Дифференциация обучения</w:t>
            </w:r>
            <w:r w:rsidRPr="00105F9E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Pr="00105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форма организации учебной деятельности, учитывающая склонности, интересы, способности учащихся.</w:t>
            </w:r>
          </w:p>
        </w:tc>
        <w:tc>
          <w:tcPr>
            <w:tcW w:w="1877" w:type="dxa"/>
          </w:tcPr>
          <w:p w:rsidR="00BC3561" w:rsidRPr="00105F9E" w:rsidRDefault="00BC3561" w:rsidP="001A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B3">
              <w:rPr>
                <w:rFonts w:ascii="Times New Roman" w:hAnsi="Times New Roman" w:cs="Times New Roman"/>
                <w:sz w:val="24"/>
                <w:szCs w:val="24"/>
              </w:rPr>
              <w:t>http://licej.ustishimobrazovanie.ru/index.php/konsultatsionnyj-tsentr</w:t>
            </w:r>
          </w:p>
        </w:tc>
        <w:tc>
          <w:tcPr>
            <w:tcW w:w="3299" w:type="dxa"/>
          </w:tcPr>
          <w:p w:rsidR="00BC3561" w:rsidRPr="00105F9E" w:rsidRDefault="00BC3561" w:rsidP="001A1C76">
            <w:pPr>
              <w:ind w:left="-22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 xml:space="preserve">Белова С. А. Технология исследовательской деятельности по иностранному языку в обучении учащихся [Электронный ресурс]. — Режим доступа: </w:t>
            </w:r>
            <w:hyperlink r:id="rId5" w:history="1">
              <w:r w:rsidRPr="00105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http://image.websib.ru/05/</w:t>
              </w:r>
            </w:hyperlink>
            <w:r w:rsidRPr="0010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61" w:rsidRPr="00105F9E" w:rsidRDefault="00BC3561" w:rsidP="001A1C76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1" w:rsidRPr="00105F9E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Никишина И.В. Инновационная деятельность современного педагога в системе общешкольной методической работы. - Волгоград: Учитель, 2007.</w:t>
            </w:r>
          </w:p>
          <w:p w:rsidR="00BC3561" w:rsidRPr="00105F9E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1" w:rsidRPr="00105F9E" w:rsidRDefault="00BC3561" w:rsidP="001A1C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 xml:space="preserve">Полат Е. С. Метод проектов на уроках иностранного языка // Иностранные языки в школе –2000. — № 3 </w:t>
            </w:r>
          </w:p>
        </w:tc>
        <w:tc>
          <w:tcPr>
            <w:tcW w:w="2371" w:type="dxa"/>
          </w:tcPr>
          <w:p w:rsidR="00BC3561" w:rsidRPr="00105F9E" w:rsidRDefault="00BC3561" w:rsidP="001A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Рудницкая Юлия Николаевна</w:t>
            </w:r>
          </w:p>
          <w:p w:rsidR="00BC3561" w:rsidRPr="00105F9E" w:rsidRDefault="00BC3561" w:rsidP="001A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F9E">
              <w:rPr>
                <w:rFonts w:ascii="Times New Roman" w:hAnsi="Times New Roman" w:cs="Times New Roman"/>
                <w:sz w:val="24"/>
                <w:szCs w:val="24"/>
              </w:rPr>
              <w:t>Бобырева Валентина Валерьевна</w:t>
            </w:r>
          </w:p>
        </w:tc>
      </w:tr>
    </w:tbl>
    <w:p w:rsidR="00F64252" w:rsidRDefault="004D296F"/>
    <w:sectPr w:rsidR="00F64252" w:rsidSect="009817C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79E"/>
    <w:rsid w:val="004D296F"/>
    <w:rsid w:val="009817C4"/>
    <w:rsid w:val="009D0C46"/>
    <w:rsid w:val="00A2579E"/>
    <w:rsid w:val="00BC3561"/>
    <w:rsid w:val="00BD6F75"/>
    <w:rsid w:val="00E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9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6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C3561"/>
    <w:rPr>
      <w:i/>
      <w:iCs/>
    </w:rPr>
  </w:style>
  <w:style w:type="character" w:styleId="a5">
    <w:name w:val="Hyperlink"/>
    <w:basedOn w:val="a0"/>
    <w:uiPriority w:val="99"/>
    <w:unhideWhenUsed/>
    <w:rsid w:val="00BC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age.websib.ru/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2018-04-05T18:27:00Z</dcterms:created>
  <dcterms:modified xsi:type="dcterms:W3CDTF">2018-04-10T08:00:00Z</dcterms:modified>
</cp:coreProperties>
</file>